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CF" w:rsidRDefault="00902DCF" w:rsidP="0004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CF" w:rsidRPr="00902DCF" w:rsidRDefault="00902DCF" w:rsidP="00902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3"/>
      </w:tblGrid>
      <w:tr w:rsidR="00902DCF" w:rsidRPr="00902DCF" w:rsidTr="004E49C5">
        <w:tc>
          <w:tcPr>
            <w:tcW w:w="3936" w:type="dxa"/>
            <w:shd w:val="clear" w:color="auto" w:fill="auto"/>
          </w:tcPr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Чăваш</w:t>
            </w:r>
            <w:proofErr w:type="spellEnd"/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Республикин</w:t>
            </w:r>
            <w:proofErr w:type="spellEnd"/>
          </w:p>
          <w:p w:rsidR="00902DCF" w:rsidRPr="00902DCF" w:rsidRDefault="00902DCF" w:rsidP="00902D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</w:pPr>
            <w:r w:rsidRPr="00902DCF"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  <w:t>+</w:t>
            </w:r>
            <w:proofErr w:type="spellStart"/>
            <w:r w:rsidRPr="00902DCF">
              <w:rPr>
                <w:rFonts w:ascii="Times New Roman" w:eastAsia="Adobe Fan Heiti Std B" w:hAnsi="Times New Roman" w:cs="Times New Roman"/>
                <w:sz w:val="27"/>
                <w:szCs w:val="27"/>
                <w:lang w:val="x-none" w:eastAsia="ru-RU"/>
              </w:rPr>
              <w:t>ě</w:t>
            </w:r>
            <w:r w:rsidRPr="00902DCF">
              <w:rPr>
                <w:rFonts w:ascii="Times New Roman" w:eastAsia="Adobe Fan Heiti Std B" w:hAnsi="Times New Roman" w:cs="Times New Roman"/>
                <w:sz w:val="27"/>
                <w:szCs w:val="27"/>
                <w:lang w:eastAsia="ru-RU"/>
              </w:rPr>
              <w:t>н</w:t>
            </w:r>
            <w:proofErr w:type="spellEnd"/>
            <w:r w:rsidRPr="00902DCF">
              <w:rPr>
                <w:rFonts w:ascii="Times New Roman" w:eastAsia="Adobe Fan Heiti Std B" w:hAnsi="Times New Roman" w:cs="Times New Roman"/>
                <w:sz w:val="27"/>
                <w:szCs w:val="27"/>
                <w:lang w:val="x-none" w:eastAsia="ru-RU"/>
              </w:rPr>
              <w:t>ě</w:t>
            </w:r>
            <w:r w:rsidRPr="00902DCF">
              <w:rPr>
                <w:rFonts w:ascii="Times New Roman Chuv" w:eastAsia="Times New Roman" w:hAnsi="Times New Roman Chuv" w:cs="Times New Roman"/>
                <w:sz w:val="27"/>
                <w:szCs w:val="27"/>
                <w:lang w:val="x-none" w:eastAsia="ru-RU"/>
              </w:rPr>
              <w:t xml:space="preserve"> </w:t>
            </w:r>
            <w:proofErr w:type="spellStart"/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ru-RU"/>
              </w:rPr>
              <w:t>Шупашкар</w:t>
            </w:r>
            <w:proofErr w:type="spellEnd"/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ru-RU"/>
              </w:rPr>
              <w:t xml:space="preserve"> хула</w:t>
            </w:r>
          </w:p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</w:t>
            </w:r>
            <w:r w:rsidRPr="00902DCF">
              <w:rPr>
                <w:rFonts w:ascii="Adobe Arabic" w:eastAsia="Times New Roman" w:hAnsi="Adobe Arabic" w:cs="Adobe Arabic"/>
                <w:sz w:val="38"/>
                <w:szCs w:val="38"/>
                <w:lang w:eastAsia="ru-RU"/>
              </w:rPr>
              <w:t>ç</w:t>
            </w:r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proofErr w:type="gramEnd"/>
            <w:r w:rsidRPr="00902DCF">
              <w:rPr>
                <w:rFonts w:ascii="Adobe Caslon Pro" w:eastAsia="Times New Roman" w:hAnsi="Adobe Caslon Pro" w:cs="Times New Roman"/>
                <w:sz w:val="27"/>
                <w:szCs w:val="27"/>
                <w:lang w:eastAsia="ru-RU"/>
              </w:rPr>
              <w:t>ă</w:t>
            </w:r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r w:rsidRPr="00902DCF">
              <w:rPr>
                <w:rFonts w:ascii="Times New Roman" w:eastAsia="Adobe Fan Heiti Std B" w:hAnsi="Times New Roman" w:cs="Times New Roman"/>
                <w:sz w:val="27"/>
                <w:szCs w:val="27"/>
                <w:lang w:eastAsia="ru-RU"/>
              </w:rPr>
              <w:t>ě</w:t>
            </w:r>
            <w:proofErr w:type="spellEnd"/>
          </w:p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ЙЫШĂНУ</w:t>
            </w:r>
          </w:p>
        </w:tc>
        <w:bookmarkStart w:id="0" w:name="_MON_1200914591"/>
        <w:bookmarkEnd w:id="0"/>
        <w:tc>
          <w:tcPr>
            <w:tcW w:w="1701" w:type="dxa"/>
            <w:shd w:val="clear" w:color="auto" w:fill="auto"/>
          </w:tcPr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0.5pt" o:ole="">
                  <v:imagedata r:id="rId6" o:title=""/>
                </v:shape>
                <o:OLEObject Type="Embed" ProgID="Word.Picture.8" ShapeID="_x0000_i1025" DrawAspect="Content" ObjectID="_1664973387" r:id="rId7"/>
              </w:object>
            </w:r>
          </w:p>
        </w:tc>
        <w:tc>
          <w:tcPr>
            <w:tcW w:w="3933" w:type="dxa"/>
            <w:shd w:val="clear" w:color="auto" w:fill="auto"/>
          </w:tcPr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Новочебоксарска</w:t>
            </w:r>
          </w:p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Чувашской Республики</w:t>
            </w:r>
          </w:p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2DCF" w:rsidRPr="00902DCF" w:rsidRDefault="00902DCF" w:rsidP="0090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02D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</w:t>
            </w:r>
          </w:p>
        </w:tc>
      </w:tr>
    </w:tbl>
    <w:p w:rsidR="00902DCF" w:rsidRDefault="00902DCF" w:rsidP="0004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CF" w:rsidRDefault="00902DCF" w:rsidP="0090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441CC" w:rsidRPr="00146E6B" w:rsidRDefault="000441CC" w:rsidP="0004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0441CC" w:rsidRDefault="000441CC" w:rsidP="000441CC">
      <w:pPr>
        <w:tabs>
          <w:tab w:val="left" w:pos="709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CC" w:rsidRPr="000441CC" w:rsidRDefault="000441CC" w:rsidP="000441CC">
      <w:pPr>
        <w:tabs>
          <w:tab w:val="left" w:pos="709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даты проведения публичных слушаний по рассмотрению </w:t>
      </w:r>
      <w:r w:rsidRPr="00044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проекта внесения изменений в проект планировки территории, ограниченной ул. 10 Пятилетки,   ул. </w:t>
      </w:r>
      <w:proofErr w:type="gramStart"/>
      <w:r w:rsidRPr="00044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Восточная</w:t>
      </w:r>
      <w:proofErr w:type="gramEnd"/>
      <w:r w:rsidRPr="00044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пр. </w:t>
      </w:r>
      <w:proofErr w:type="spellStart"/>
      <w:r w:rsidRPr="00044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Ельниковский</w:t>
      </w:r>
      <w:proofErr w:type="spellEnd"/>
      <w:r w:rsidRPr="000441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Pr="000441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городе Новочебоксарске Чувашской Республики</w:t>
      </w:r>
    </w:p>
    <w:p w:rsidR="000441CC" w:rsidRPr="000441CC" w:rsidRDefault="000441CC" w:rsidP="000441CC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1CC" w:rsidRPr="000441CC" w:rsidRDefault="000441CC" w:rsidP="000441CC">
      <w:pPr>
        <w:keepNext/>
        <w:tabs>
          <w:tab w:val="left" w:pos="5812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46 Градостроительного кодекса Российской Федерации, Правилами землепользования и застройки в городском округе Новочебоксарск Чувашской Республики, утвержденными решением Новочебоксарского городского Собрания депутатов Чувашской Республики от 18.12.2006</w:t>
      </w:r>
      <w:proofErr w:type="gramStart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</w:t>
      </w:r>
      <w:proofErr w:type="gramEnd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18-3, административным регламентом по предоставлению муниципальной услуги «</w:t>
      </w:r>
      <w:r w:rsidRPr="000441C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Принятие решения о подготовке, утверждении документации по планировке территории на территории городского округа Новочебоксарск Чувашской Республики</w:t>
      </w: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постановлением администрации города Новочебоксарска Чувашской Республики от 21.12.2018 № 1830, решением Новочебоксарского городского Собрания депутатов Чувашской Республики от 30.01.2020</w:t>
      </w:r>
      <w:proofErr w:type="gramStart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</w:t>
      </w:r>
      <w:proofErr w:type="gramEnd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72-1 «</w:t>
      </w:r>
      <w:r w:rsidRPr="000441CC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Об утверждении Положения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Республики»</w:t>
      </w: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статьями 15, 22 Устава города Новочебоксарска Чувашской Республики </w:t>
      </w:r>
      <w:proofErr w:type="gramStart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0441CC" w:rsidRPr="000441CC" w:rsidRDefault="000441CC" w:rsidP="000441C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проведение публичных  слушаний на 26 ноября 2020 года в 17.00 часов по адресу: город Новочебоксарск, улица Винокурова, 14 (актовый</w:t>
      </w:r>
      <w:r w:rsidRPr="00044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зал администрации города Новочебоксарска</w:t>
      </w: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рассмотрению проекта внесения изменений </w:t>
      </w:r>
      <w:r w:rsidRPr="00044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проект планировки территории, ограниченной ул. 10 Пятилетки, ул. Восточная и пр. </w:t>
      </w:r>
      <w:proofErr w:type="spellStart"/>
      <w:r w:rsidRPr="00044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Ельниковский</w:t>
      </w:r>
      <w:proofErr w:type="spellEnd"/>
      <w:r w:rsidRPr="00044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Новочебоксарске Чувашской Республики</w:t>
      </w:r>
      <w:r w:rsidRPr="00044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441CC" w:rsidRPr="000441CC" w:rsidRDefault="000441CC" w:rsidP="00044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Муниципальному бюджетному учреждению «Архитектурно-градостроительное управление города Новочебоксарска Чувашской Республики» обеспечить в установленном законом порядке организацию проведения публичных слушаний.</w:t>
      </w:r>
    </w:p>
    <w:p w:rsidR="000441CC" w:rsidRPr="000441CC" w:rsidRDefault="000441CC" w:rsidP="00044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4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Участники публичных слушаний по рассмотрению </w:t>
      </w:r>
      <w:r w:rsidRPr="000441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вопроса, указанного в пункте 1 настоящего постановления,</w:t>
      </w: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4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имеют право предоставлять свои предложения и замечания для включения их в протокол публичных слушаний, </w:t>
      </w: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следующему адресу: г. Новочебоксарск, ул. </w:t>
      </w:r>
      <w:proofErr w:type="gramStart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д.4 А, каб.21.</w:t>
      </w:r>
    </w:p>
    <w:p w:rsidR="000441CC" w:rsidRPr="000441CC" w:rsidRDefault="000441CC" w:rsidP="000441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Аппарату Новочебоксарского городского Собрания депутатов </w:t>
      </w:r>
      <w:proofErr w:type="gramStart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информационно-телекоммуникационной сети «Интернет».</w:t>
      </w:r>
    </w:p>
    <w:p w:rsidR="000441CC" w:rsidRPr="000441CC" w:rsidRDefault="000441CC" w:rsidP="000441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довести до лиц, указанных в постановлении.</w:t>
      </w:r>
    </w:p>
    <w:p w:rsidR="000441CC" w:rsidRPr="000441CC" w:rsidRDefault="000441CC" w:rsidP="000441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1CC" w:rsidRPr="000441CC" w:rsidRDefault="000441CC" w:rsidP="000441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1CC" w:rsidRPr="000441CC" w:rsidRDefault="000441CC" w:rsidP="000441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1CC" w:rsidRPr="000441CC" w:rsidRDefault="000441CC" w:rsidP="000441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Новочебоксарска</w:t>
      </w:r>
    </w:p>
    <w:p w:rsidR="000441CC" w:rsidRPr="000441CC" w:rsidRDefault="000441CC" w:rsidP="0004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1C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                                                                                  И.В. Анаков</w:t>
      </w:r>
    </w:p>
    <w:p w:rsidR="000441CC" w:rsidRPr="000441CC" w:rsidRDefault="000441CC" w:rsidP="000441C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2F5" w:rsidRDefault="00F912F5"/>
    <w:sectPr w:rsidR="00F912F5" w:rsidSect="00902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712"/>
    <w:multiLevelType w:val="hybridMultilevel"/>
    <w:tmpl w:val="916440E2"/>
    <w:lvl w:ilvl="0" w:tplc="171CED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4C"/>
    <w:rsid w:val="000441CC"/>
    <w:rsid w:val="004824B2"/>
    <w:rsid w:val="006B684C"/>
    <w:rsid w:val="00902DCF"/>
    <w:rsid w:val="00D1207D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Матвеев Олег Аркадьевич</cp:lastModifiedBy>
  <cp:revision>5</cp:revision>
  <dcterms:created xsi:type="dcterms:W3CDTF">2020-10-22T09:52:00Z</dcterms:created>
  <dcterms:modified xsi:type="dcterms:W3CDTF">2020-10-23T12:50:00Z</dcterms:modified>
</cp:coreProperties>
</file>